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465</w:t>
      </w:r>
      <w:r>
        <w:rPr>
          <w:rFonts w:ascii="Times New Roman" w:eastAsia="Times New Roman" w:hAnsi="Times New Roman" w:cs="Times New Roman"/>
          <w:sz w:val="20"/>
          <w:szCs w:val="20"/>
        </w:rPr>
        <w:t>-200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widowControl w:val="0"/>
        <w:spacing w:before="0" w:after="0"/>
        <w:jc w:val="right"/>
        <w:rPr>
          <w:sz w:val="6"/>
          <w:szCs w:val="6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widowControl w:val="0"/>
        <w:spacing w:before="0" w:after="0"/>
        <w:jc w:val="center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14 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3 Нефтеюганского судебного района Ханты-Мансийского автономного округа – Югры Агзямова Р.В.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ind w:left="426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Ватутина Николая Васильевича, </w:t>
      </w:r>
      <w:r>
        <w:rPr>
          <w:rStyle w:val="cat-ExternalSystemDefinedgrp-18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неработающего,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являющегося лицом </w:t>
      </w:r>
      <w:r>
        <w:rPr>
          <w:rFonts w:ascii="Times New Roman" w:eastAsia="Times New Roman" w:hAnsi="Times New Roman" w:cs="Times New Roman"/>
          <w:sz w:val="25"/>
          <w:szCs w:val="25"/>
        </w:rPr>
        <w:t>без определенного места жительства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ст</w:t>
      </w:r>
      <w:r>
        <w:rPr>
          <w:rFonts w:ascii="Times New Roman" w:eastAsia="Times New Roman" w:hAnsi="Times New Roman" w:cs="Times New Roman"/>
          <w:sz w:val="25"/>
          <w:szCs w:val="25"/>
        </w:rPr>
        <w:t>. 20.21 Кодекса Российской Федерации об административных правонарушениях,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widowControl w:val="0"/>
        <w:spacing w:before="0" w:after="0"/>
        <w:jc w:val="center"/>
        <w:rPr>
          <w:sz w:val="12"/>
          <w:szCs w:val="12"/>
        </w:rPr>
      </w:pP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13.04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21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>45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Ватутин Н.В.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находился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 лестничной площадке 1 этажа, во 2 подъезде</w:t>
      </w:r>
      <w:r>
        <w:rPr>
          <w:rFonts w:ascii="Times New Roman" w:eastAsia="Times New Roman" w:hAnsi="Times New Roman" w:cs="Times New Roman"/>
          <w:sz w:val="25"/>
          <w:szCs w:val="25"/>
        </w:rPr>
        <w:t>, дома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14, расположенного в 11 а мкр. г. Нефтеюганска,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состоянии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алкогольного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опьянения, оскорбляющем человеческое достоинство и общественную нравственность, о чем свидетельствовали: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шаткая походка,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нарушенная координация движений, </w:t>
      </w:r>
      <w:r>
        <w:rPr>
          <w:rFonts w:ascii="Times New Roman" w:eastAsia="Times New Roman" w:hAnsi="Times New Roman" w:cs="Times New Roman"/>
          <w:sz w:val="25"/>
          <w:szCs w:val="25"/>
        </w:rPr>
        <w:t>неопрятный внешний вид, а именно: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куртка 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штаны были испачканы грязью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невнятная </w:t>
      </w:r>
      <w:r>
        <w:rPr>
          <w:rFonts w:ascii="Times New Roman" w:eastAsia="Times New Roman" w:hAnsi="Times New Roman" w:cs="Times New Roman"/>
          <w:sz w:val="25"/>
          <w:szCs w:val="25"/>
        </w:rPr>
        <w:t>речь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полости рта исходил </w:t>
      </w:r>
      <w:r>
        <w:rPr>
          <w:rFonts w:ascii="Times New Roman" w:eastAsia="Times New Roman" w:hAnsi="Times New Roman" w:cs="Times New Roman"/>
          <w:sz w:val="25"/>
          <w:szCs w:val="25"/>
        </w:rPr>
        <w:t>резкий запах алкоголя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426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Ватутин Н.В.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признал событие и вину в совершении административного правонарушения, инв</w:t>
      </w:r>
      <w:r>
        <w:rPr>
          <w:rFonts w:ascii="Times New Roman" w:eastAsia="Times New Roman" w:hAnsi="Times New Roman" w:cs="Times New Roman"/>
          <w:sz w:val="25"/>
          <w:szCs w:val="25"/>
        </w:rPr>
        <w:t>алидом 1 и 2 группы не является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5"/>
          <w:szCs w:val="25"/>
        </w:rPr>
        <w:t>Ватутина Н.В.</w:t>
      </w:r>
      <w:r>
        <w:rPr>
          <w:rFonts w:ascii="Times New Roman" w:eastAsia="Times New Roman" w:hAnsi="Times New Roman" w:cs="Times New Roman"/>
          <w:sz w:val="25"/>
          <w:szCs w:val="25"/>
        </w:rPr>
        <w:t>, исследова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письменные материалы дела, считает, что вина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Ватутина Н.В.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19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13.04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Ватутин Н.В.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права, предусмотренные ст. 25.1 КоАП РФ и ст. 51 Конституции РФ </w:t>
      </w:r>
      <w:r>
        <w:rPr>
          <w:rFonts w:ascii="Times New Roman" w:eastAsia="Times New Roman" w:hAnsi="Times New Roman" w:cs="Times New Roman"/>
          <w:sz w:val="25"/>
          <w:szCs w:val="25"/>
        </w:rPr>
        <w:t>разъяснены, 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. Из протокола следует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что </w:t>
      </w:r>
      <w:r>
        <w:rPr>
          <w:rFonts w:ascii="Times New Roman" w:eastAsia="Times New Roman" w:hAnsi="Times New Roman" w:cs="Times New Roman"/>
          <w:sz w:val="25"/>
          <w:szCs w:val="25"/>
        </w:rPr>
        <w:t>13.04.2025 в 21:45 Ватутин Н.В. находился на лестничной площадке 1 этажа, во 2 подъезде, дома № 14, расположенного в 11 а мкр. г. Нефтеюганска, в состоянии алкогольного опьянения, оскорбляющем человеческое достоинство и общественную нравственность, о чем свидетельствовали: шаткая походка, нарушенная координация движений, неопрятный внешний вид, а именно: куртка и штаны были испачканы грязью, невнятная речь,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tabs>
          <w:tab w:val="left" w:pos="426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актом медицинского освидетельствования на состояние опьянения № </w:t>
      </w:r>
      <w:r>
        <w:rPr>
          <w:rStyle w:val="cat-UserDefinedgrp-21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13.04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у </w:t>
      </w:r>
      <w:r>
        <w:rPr>
          <w:rFonts w:ascii="Times New Roman" w:eastAsia="Times New Roman" w:hAnsi="Times New Roman" w:cs="Times New Roman"/>
          <w:sz w:val="25"/>
          <w:szCs w:val="25"/>
        </w:rPr>
        <w:t>Ватутина Н.В.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установлено состояние опьянения;</w:t>
      </w:r>
    </w:p>
    <w:p>
      <w:pPr>
        <w:widowControl w:val="0"/>
        <w:tabs>
          <w:tab w:val="left" w:pos="426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полицейского </w:t>
      </w:r>
      <w:r>
        <w:rPr>
          <w:rFonts w:ascii="Times New Roman" w:eastAsia="Times New Roman" w:hAnsi="Times New Roman" w:cs="Times New Roman"/>
          <w:sz w:val="25"/>
          <w:szCs w:val="25"/>
        </w:rPr>
        <w:t>ОР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ППСП ОМВД России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13.04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tabs>
          <w:tab w:val="left" w:pos="426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5"/>
          <w:szCs w:val="25"/>
        </w:rPr>
        <w:t>Ватутина Н.В.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 отдельном бланке от </w:t>
      </w:r>
      <w:r>
        <w:rPr>
          <w:rFonts w:ascii="Times New Roman" w:eastAsia="Times New Roman" w:hAnsi="Times New Roman" w:cs="Times New Roman"/>
          <w:sz w:val="25"/>
          <w:szCs w:val="25"/>
        </w:rPr>
        <w:t>13.04.2025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 согласии с протоколом, признании вины, которые им подтверждены в судебном заседании;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widowControl w:val="0"/>
        <w:tabs>
          <w:tab w:val="left" w:pos="426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- объяснения</w:t>
      </w:r>
      <w:r>
        <w:rPr>
          <w:rFonts w:ascii="Times New Roman" w:eastAsia="Times New Roman" w:hAnsi="Times New Roman" w:cs="Times New Roman"/>
          <w:sz w:val="25"/>
          <w:szCs w:val="25"/>
        </w:rPr>
        <w:t>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свидетеля </w:t>
      </w:r>
      <w:r>
        <w:rPr>
          <w:rStyle w:val="cat-UserDefinedgrp-20rplc-29"/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13.04.2025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tabs>
          <w:tab w:val="left" w:pos="426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справкой на физическое лицо, согласно которой </w:t>
      </w:r>
      <w:r>
        <w:rPr>
          <w:rFonts w:ascii="Times New Roman" w:eastAsia="Times New Roman" w:hAnsi="Times New Roman" w:cs="Times New Roman"/>
          <w:sz w:val="25"/>
          <w:szCs w:val="25"/>
        </w:rPr>
        <w:t>Ватутин Н.В.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неоднократно привлекал</w:t>
      </w:r>
      <w:r>
        <w:rPr>
          <w:rFonts w:ascii="Times New Roman" w:eastAsia="Times New Roman" w:hAnsi="Times New Roman" w:cs="Times New Roman"/>
          <w:sz w:val="25"/>
          <w:szCs w:val="25"/>
        </w:rPr>
        <w:t>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tabs>
          <w:tab w:val="left" w:pos="426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5"/>
          <w:szCs w:val="25"/>
        </w:rPr>
        <w:t>13.04.2025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5"/>
          <w:szCs w:val="25"/>
        </w:rPr>
        <w:t>13.04.2025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5"/>
          <w:szCs w:val="25"/>
        </w:rPr>
        <w:t>Ватутин Н.В.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доставлен в дежурную часть и задержан </w:t>
      </w:r>
      <w:r>
        <w:rPr>
          <w:rFonts w:ascii="Times New Roman" w:eastAsia="Times New Roman" w:hAnsi="Times New Roman" w:cs="Times New Roman"/>
          <w:sz w:val="25"/>
          <w:szCs w:val="25"/>
        </w:rPr>
        <w:t>13.04.2025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Имеющиеся в материалах дела доказательства непротиворечивы, последовательны, соответствуют критерию допустимости, собраны в строгом соответствии с законом. </w:t>
      </w:r>
      <w:r>
        <w:rPr>
          <w:rFonts w:ascii="Times New Roman" w:eastAsia="Times New Roman" w:hAnsi="Times New Roman" w:cs="Times New Roman"/>
          <w:sz w:val="25"/>
          <w:szCs w:val="25"/>
        </w:rPr>
        <w:t>Существенных недостатков, влекущих невозможность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использования в качестве доказательств, материалы дела не содержат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Объектом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20.21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являются общественный порядок и общественная безопасность.</w:t>
      </w:r>
    </w:p>
    <w:p>
      <w:pPr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5"/>
          <w:szCs w:val="25"/>
        </w:rPr>
        <w:t>оскорбляющем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человеческое достоинство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общественную нравственность, что выражается в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шаткой походке,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нарушенной координации движений, </w:t>
      </w:r>
      <w:r>
        <w:rPr>
          <w:rFonts w:ascii="Times New Roman" w:eastAsia="Times New Roman" w:hAnsi="Times New Roman" w:cs="Times New Roman"/>
          <w:sz w:val="25"/>
          <w:szCs w:val="25"/>
        </w:rPr>
        <w:t>неопрятном внешнем виде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удья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квалифицирует 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Ватутина Н.В.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ст. 20.21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как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>оявление в общественном месте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426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виновного, его имущественное положение</w:t>
      </w:r>
      <w:r>
        <w:rPr>
          <w:rFonts w:ascii="Times New Roman" w:eastAsia="Times New Roman" w:hAnsi="Times New Roman" w:cs="Times New Roman"/>
          <w:sz w:val="25"/>
          <w:szCs w:val="25"/>
        </w:rPr>
        <w:t>, обстоятельства содеянного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признает </w:t>
      </w:r>
      <w:r>
        <w:rPr>
          <w:rFonts w:ascii="Times New Roman" w:eastAsia="Times New Roman" w:hAnsi="Times New Roman" w:cs="Times New Roman"/>
          <w:sz w:val="25"/>
          <w:szCs w:val="25"/>
        </w:rPr>
        <w:t>признание вины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 установленные обстоятельства, в целях предупреждения совершения новых правонарушений мировой судья назначает </w:t>
      </w:r>
      <w:r>
        <w:rPr>
          <w:rFonts w:ascii="Times New Roman" w:eastAsia="Times New Roman" w:hAnsi="Times New Roman" w:cs="Times New Roman"/>
          <w:sz w:val="25"/>
          <w:szCs w:val="25"/>
        </w:rPr>
        <w:t>Ватутин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 </w:t>
      </w:r>
      <w:r>
        <w:rPr>
          <w:rFonts w:ascii="Times New Roman" w:eastAsia="Times New Roman" w:hAnsi="Times New Roman" w:cs="Times New Roman"/>
          <w:sz w:val="25"/>
          <w:szCs w:val="25"/>
        </w:rPr>
        <w:t>Н.В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Руководствуясь 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23.1, 29.9, 29.10 Кодекса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административных правонарушениях, мировой судья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widowControl w:val="0"/>
        <w:spacing w:before="0" w:after="0"/>
        <w:jc w:val="center"/>
        <w:rPr>
          <w:sz w:val="12"/>
          <w:szCs w:val="12"/>
        </w:rPr>
      </w:pP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Ватутина Николая Васильевича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(пят</w:t>
      </w:r>
      <w:r>
        <w:rPr>
          <w:rFonts w:ascii="Times New Roman" w:eastAsia="Times New Roman" w:hAnsi="Times New Roman" w:cs="Times New Roman"/>
          <w:sz w:val="25"/>
          <w:szCs w:val="25"/>
        </w:rPr>
        <w:t>надцать)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суток.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час.</w:t>
      </w:r>
      <w:r>
        <w:rPr>
          <w:rFonts w:ascii="Times New Roman" w:eastAsia="Times New Roman" w:hAnsi="Times New Roman" w:cs="Times New Roman"/>
          <w:sz w:val="25"/>
          <w:szCs w:val="25"/>
        </w:rPr>
        <w:t>45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мин. </w:t>
      </w:r>
      <w:r>
        <w:rPr>
          <w:rFonts w:ascii="Times New Roman" w:eastAsia="Times New Roman" w:hAnsi="Times New Roman" w:cs="Times New Roman"/>
          <w:sz w:val="25"/>
          <w:szCs w:val="25"/>
        </w:rPr>
        <w:t>13 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Постановление подлежит немедленному исполнению.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Нефтеюганский районный суд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tabs>
          <w:tab w:val="left" w:pos="6270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widowControl w:val="0"/>
        <w:spacing w:before="0" w:after="0"/>
        <w:ind w:left="170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widowControl w:val="0"/>
        <w:spacing w:before="0" w:after="0"/>
        <w:ind w:left="1701"/>
        <w:jc w:val="both"/>
        <w:rPr>
          <w:sz w:val="25"/>
          <w:szCs w:val="25"/>
        </w:rPr>
      </w:pPr>
    </w:p>
    <w:p>
      <w:pPr>
        <w:widowControl w:val="0"/>
        <w:spacing w:before="0" w:after="0"/>
        <w:ind w:left="1701"/>
        <w:jc w:val="both"/>
        <w:rPr>
          <w:sz w:val="20"/>
          <w:szCs w:val="20"/>
        </w:rPr>
      </w:pPr>
    </w:p>
    <w:p>
      <w:pPr>
        <w:widowControl w:val="0"/>
        <w:spacing w:before="0" w:after="0"/>
        <w:ind w:left="1701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18rplc-6">
    <w:name w:val="cat-ExternalSystemDefined grp-18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UserDefinedgrp-19rplc-15">
    <w:name w:val="cat-UserDefined grp-19 rplc-15"/>
    <w:basedOn w:val="DefaultParagraphFont"/>
  </w:style>
  <w:style w:type="character" w:customStyle="1" w:styleId="cat-UserDefinedgrp-21rplc-22">
    <w:name w:val="cat-UserDefined grp-21 rplc-22"/>
    <w:basedOn w:val="DefaultParagraphFont"/>
  </w:style>
  <w:style w:type="character" w:customStyle="1" w:styleId="cat-UserDefinedgrp-20rplc-29">
    <w:name w:val="cat-UserDefined grp-20 rplc-29"/>
    <w:basedOn w:val="DefaultParagraphFont"/>
  </w:style>
  <w:style w:type="character" w:customStyle="1" w:styleId="cat-UserDefinedgrp-22rplc-43">
    <w:name w:val="cat-UserDefined grp-22 rplc-43"/>
    <w:basedOn w:val="DefaultParagraphFont"/>
  </w:style>
  <w:style w:type="character" w:customStyle="1" w:styleId="cat-UserDefinedgrp-23rplc-46">
    <w:name w:val="cat-UserDefined grp-23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